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81" w:rsidRDefault="00667681" w:rsidP="00667681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Правительства Ярославской области 2</w:t>
      </w:r>
      <w:r w:rsidR="00625595">
        <w:rPr>
          <w:rFonts w:eastAsia="Calibri" w:cs="Times New Roman"/>
        </w:rPr>
        <w:t>5</w:t>
      </w:r>
      <w:r>
        <w:rPr>
          <w:rFonts w:eastAsia="Calibri" w:cs="Times New Roman"/>
        </w:rPr>
        <w:t>.10.2024 № 43-15347</w:t>
      </w:r>
    </w:p>
    <w:p w:rsidR="00667681" w:rsidRDefault="00667681" w:rsidP="00667681">
      <w:pPr>
        <w:ind w:firstLine="0"/>
        <w:rPr>
          <w:rFonts w:eastAsia="Calibri" w:cs="Times New Roman"/>
          <w:b/>
          <w:sz w:val="32"/>
          <w:szCs w:val="32"/>
        </w:rPr>
      </w:pPr>
    </w:p>
    <w:p w:rsidR="00667681" w:rsidRDefault="00667681" w:rsidP="00667681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:rsidR="00667681" w:rsidRDefault="00667681" w:rsidP="00667681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:rsidR="00667681" w:rsidRDefault="00667681" w:rsidP="00667681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667681" w:rsidRDefault="00667681" w:rsidP="00667681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:rsidR="00667681" w:rsidRDefault="00667681" w:rsidP="00667681">
      <w:pPr>
        <w:ind w:right="5101"/>
        <w:rPr>
          <w:rFonts w:eastAsia="Calibri" w:cs="Times New Roman"/>
          <w:sz w:val="32"/>
          <w:szCs w:val="32"/>
        </w:rPr>
      </w:pPr>
    </w:p>
    <w:p w:rsidR="00667681" w:rsidRDefault="00667681" w:rsidP="00667681">
      <w:pPr>
        <w:ind w:right="5101"/>
        <w:rPr>
          <w:rFonts w:eastAsia="Calibri" w:cs="Times New Roman"/>
          <w:szCs w:val="28"/>
        </w:rPr>
      </w:pPr>
    </w:p>
    <w:p w:rsidR="00667681" w:rsidRDefault="00667681" w:rsidP="00667681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25.10.2024 № 116-ви</w:t>
      </w:r>
    </w:p>
    <w:p w:rsidR="00667681" w:rsidRDefault="00667681" w:rsidP="0066768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704509" w:rsidRDefault="00704509" w:rsidP="00704509">
      <w:pPr>
        <w:ind w:firstLine="0"/>
        <w:rPr>
          <w:szCs w:val="28"/>
          <w:lang w:eastAsia="ru-RU"/>
        </w:rPr>
      </w:pPr>
    </w:p>
    <w:p w:rsidR="00076F4A" w:rsidRPr="008A40C3" w:rsidRDefault="00076F4A" w:rsidP="00704509">
      <w:pPr>
        <w:ind w:firstLine="0"/>
        <w:rPr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</w:tblGrid>
      <w:tr w:rsidR="00704509" w:rsidRPr="00076F4A" w:rsidTr="00CA3251">
        <w:tc>
          <w:tcPr>
            <w:tcW w:w="3369" w:type="dxa"/>
          </w:tcPr>
          <w:p w:rsidR="00704509" w:rsidRPr="00076F4A" w:rsidRDefault="00704509" w:rsidP="00625595">
            <w:pPr>
              <w:ind w:firstLine="0"/>
              <w:rPr>
                <w:szCs w:val="28"/>
              </w:rPr>
            </w:pPr>
            <w:r w:rsidRPr="00076F4A">
              <w:rPr>
                <w:rFonts w:cs="Times New Roman"/>
                <w:szCs w:val="28"/>
              </w:rPr>
              <w:t>О внесении изменени</w:t>
            </w:r>
            <w:r w:rsidR="00C34BCF">
              <w:rPr>
                <w:rFonts w:cs="Times New Roman"/>
                <w:szCs w:val="28"/>
              </w:rPr>
              <w:t>й</w:t>
            </w:r>
            <w:r w:rsidRPr="00076F4A">
              <w:rPr>
                <w:rFonts w:cs="Times New Roman"/>
                <w:szCs w:val="28"/>
              </w:rPr>
              <w:t xml:space="preserve"> в приказ </w:t>
            </w:r>
            <w:r w:rsidR="00CA3251" w:rsidRPr="00076F4A">
              <w:rPr>
                <w:rFonts w:cs="Times New Roman"/>
                <w:szCs w:val="28"/>
              </w:rPr>
              <w:t>министерства тарифного регулирования</w:t>
            </w:r>
            <w:r w:rsidRPr="00076F4A">
              <w:rPr>
                <w:rFonts w:cs="Times New Roman"/>
                <w:szCs w:val="28"/>
              </w:rPr>
              <w:t xml:space="preserve"> Ярославской области </w:t>
            </w:r>
            <w:r w:rsidR="00076F4A" w:rsidRPr="00076F4A">
              <w:rPr>
                <w:szCs w:val="28"/>
                <w:lang w:eastAsia="ru-RU"/>
              </w:rPr>
              <w:t>от 12.12.2023 № 267-тэ</w:t>
            </w:r>
          </w:p>
        </w:tc>
      </w:tr>
    </w:tbl>
    <w:p w:rsidR="00704509" w:rsidRDefault="00704509" w:rsidP="00704509">
      <w:pPr>
        <w:ind w:firstLine="0"/>
        <w:rPr>
          <w:szCs w:val="28"/>
        </w:rPr>
      </w:pPr>
    </w:p>
    <w:p w:rsidR="00C34BCF" w:rsidRPr="008A40C3" w:rsidRDefault="00C34BCF" w:rsidP="00C34BCF">
      <w:pPr>
        <w:ind w:firstLine="0"/>
        <w:rPr>
          <w:szCs w:val="28"/>
        </w:rPr>
      </w:pPr>
    </w:p>
    <w:p w:rsidR="000F318E" w:rsidRDefault="00704509" w:rsidP="00C34BCF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 w:rsidRPr="004422FB">
        <w:rPr>
          <w:rFonts w:cs="Times New Roman"/>
          <w:szCs w:val="28"/>
          <w:lang w:eastAsia="ru-RU"/>
        </w:rPr>
        <w:t>В соответствии с Федеральным законом от 27 июля 2010 года № 190</w:t>
      </w:r>
      <w:r w:rsidRPr="004422FB">
        <w:rPr>
          <w:rFonts w:cs="Times New Roman"/>
          <w:szCs w:val="28"/>
          <w:lang w:eastAsia="ru-RU"/>
        </w:rPr>
        <w:noBreakHyphen/>
        <w:t>ФЗ «О теплоснабжении», п</w:t>
      </w:r>
      <w:r w:rsidRPr="004422FB">
        <w:rPr>
          <w:rFonts w:eastAsia="Calibri" w:cs="Times New Roman"/>
          <w:bCs/>
          <w:szCs w:val="28"/>
        </w:rPr>
        <w:t xml:space="preserve">остановлением Правительства </w:t>
      </w:r>
      <w:r w:rsidRPr="004422FB">
        <w:rPr>
          <w:rFonts w:cs="Times New Roman"/>
          <w:szCs w:val="28"/>
          <w:lang w:eastAsia="ru-RU"/>
        </w:rPr>
        <w:t xml:space="preserve">Российской Федерации </w:t>
      </w:r>
      <w:r w:rsidRPr="004422FB">
        <w:rPr>
          <w:rFonts w:eastAsia="Calibri" w:cs="Times New Roman"/>
          <w:bCs/>
          <w:szCs w:val="28"/>
        </w:rPr>
        <w:t>от 22 октября 2012 г. № 1075 «О ценообразовании в сфере теплоснабжения»,</w:t>
      </w:r>
      <w:r w:rsidRPr="004422FB">
        <w:rPr>
          <w:rFonts w:cs="Times New Roman"/>
          <w:szCs w:val="28"/>
          <w:lang w:eastAsia="ru-RU"/>
        </w:rPr>
        <w:t xml:space="preserve"> </w:t>
      </w:r>
      <w:r w:rsidR="000F318E">
        <w:rPr>
          <w:spacing w:val="-4"/>
          <w:szCs w:val="28"/>
        </w:rPr>
        <w:t>Положением о министерстве тарифного регулирования</w:t>
      </w:r>
      <w:r w:rsidR="000F318E">
        <w:rPr>
          <w:szCs w:val="28"/>
        </w:rPr>
        <w:t xml:space="preserve"> Ярославской области, утвержденным постановлением Правительства </w:t>
      </w:r>
      <w:r w:rsidR="00CA3251">
        <w:rPr>
          <w:szCs w:val="28"/>
        </w:rPr>
        <w:t xml:space="preserve">Ярославской </w:t>
      </w:r>
      <w:r w:rsidR="000F318E">
        <w:rPr>
          <w:szCs w:val="28"/>
        </w:rPr>
        <w:t xml:space="preserve">области </w:t>
      </w:r>
      <w:r w:rsidR="000F318E">
        <w:rPr>
          <w:spacing w:val="-4"/>
          <w:szCs w:val="28"/>
        </w:rPr>
        <w:t>от 29.03.2022 № 222-п «О министерстве тарифного регулирования Ярославской</w:t>
      </w:r>
      <w:r w:rsidR="000F318E">
        <w:rPr>
          <w:szCs w:val="28"/>
        </w:rPr>
        <w:t xml:space="preserve"> области</w:t>
      </w:r>
      <w:r w:rsidR="001D74E2">
        <w:fldChar w:fldCharType="begin"/>
      </w:r>
      <w:r w:rsidR="000F318E">
        <w:instrText xml:space="preserve"> DOCPROPERTY "Содержание" \* MERGEFORMAT </w:instrText>
      </w:r>
      <w:r w:rsidR="001D74E2">
        <w:fldChar w:fldCharType="end"/>
      </w:r>
      <w:r w:rsidR="000F318E">
        <w:rPr>
          <w:szCs w:val="28"/>
        </w:rPr>
        <w:t xml:space="preserve">», </w:t>
      </w:r>
      <w:r w:rsidR="000F318E"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 w:rsidR="000F318E">
        <w:rPr>
          <w:szCs w:val="28"/>
        </w:rPr>
        <w:t>министерства тарифного регулирования Ярославской области</w:t>
      </w:r>
      <w:r w:rsidR="000F318E">
        <w:rPr>
          <w:rFonts w:cs="Times New Roman"/>
          <w:bCs/>
          <w:szCs w:val="28"/>
          <w:lang w:eastAsia="ru-RU"/>
        </w:rPr>
        <w:t xml:space="preserve"> от </w:t>
      </w:r>
      <w:r w:rsidR="00CA3251">
        <w:rPr>
          <w:rFonts w:cs="Times New Roman"/>
          <w:bCs/>
          <w:szCs w:val="28"/>
          <w:lang w:eastAsia="ru-RU"/>
        </w:rPr>
        <w:t>1</w:t>
      </w:r>
      <w:r w:rsidR="0031797B">
        <w:rPr>
          <w:rFonts w:cs="Times New Roman"/>
          <w:bCs/>
          <w:szCs w:val="28"/>
          <w:lang w:eastAsia="ru-RU"/>
        </w:rPr>
        <w:t>7</w:t>
      </w:r>
      <w:r w:rsidR="000F318E">
        <w:rPr>
          <w:rFonts w:cs="Times New Roman"/>
          <w:bCs/>
          <w:szCs w:val="28"/>
          <w:lang w:eastAsia="ru-RU"/>
        </w:rPr>
        <w:t>.10.202</w:t>
      </w:r>
      <w:r w:rsidR="00CA3251">
        <w:rPr>
          <w:rFonts w:cs="Times New Roman"/>
          <w:bCs/>
          <w:szCs w:val="28"/>
          <w:lang w:eastAsia="ru-RU"/>
        </w:rPr>
        <w:t>4</w:t>
      </w:r>
    </w:p>
    <w:p w:rsidR="000F318E" w:rsidRDefault="000F318E" w:rsidP="00C34BCF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:rsidR="00C34BCF" w:rsidRDefault="000F318E" w:rsidP="00C34BCF">
      <w:pPr>
        <w:ind w:firstLine="720"/>
        <w:jc w:val="both"/>
        <w:rPr>
          <w:rFonts w:eastAsia="Calibri"/>
          <w:spacing w:val="-2"/>
          <w:szCs w:val="28"/>
        </w:rPr>
      </w:pPr>
      <w:r>
        <w:rPr>
          <w:rFonts w:cs="Times New Roman"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 Внести в приказ </w:t>
      </w:r>
      <w:r w:rsidR="00CA3251" w:rsidRPr="00CA3251">
        <w:rPr>
          <w:rFonts w:cs="Times New Roman"/>
          <w:szCs w:val="28"/>
        </w:rPr>
        <w:t xml:space="preserve">министерства тарифного регулирования Ярославской области </w:t>
      </w:r>
      <w:r w:rsidR="00076F4A" w:rsidRPr="00076F4A">
        <w:rPr>
          <w:szCs w:val="24"/>
          <w:lang w:eastAsia="ru-RU"/>
        </w:rPr>
        <w:t>от 12.12.2023 № 267-тэ</w:t>
      </w:r>
      <w:r w:rsidR="002F469C" w:rsidRPr="00076F4A">
        <w:rPr>
          <w:rFonts w:cs="Times New Roman"/>
          <w:sz w:val="32"/>
          <w:szCs w:val="28"/>
          <w:lang w:eastAsia="ru-RU"/>
        </w:rPr>
        <w:t xml:space="preserve"> </w:t>
      </w:r>
      <w:r w:rsidRPr="00336095">
        <w:rPr>
          <w:rFonts w:cs="Times New Roman"/>
          <w:szCs w:val="28"/>
          <w:lang w:eastAsia="ru-RU"/>
        </w:rPr>
        <w:t>«</w:t>
      </w:r>
      <w:r w:rsidR="00076F4A">
        <w:rPr>
          <w:rFonts w:cs="Times New Roman"/>
          <w:szCs w:val="28"/>
        </w:rPr>
        <w:t xml:space="preserve">Об установлении тарифов </w:t>
      </w:r>
      <w:r w:rsidR="00076F4A">
        <w:rPr>
          <w:rFonts w:cs="Times New Roman"/>
          <w:szCs w:val="28"/>
        </w:rPr>
        <w:br/>
        <w:t xml:space="preserve">на тепловую энергию, поставляемую потребителям </w:t>
      </w:r>
      <w:r w:rsidR="00076F4A">
        <w:rPr>
          <w:szCs w:val="28"/>
        </w:rPr>
        <w:t>акционерным обществом Консервным заводом «Поречский»</w:t>
      </w:r>
      <w:r w:rsidR="00076F4A">
        <w:t>,</w:t>
      </w:r>
      <w:r w:rsidR="00076F4A">
        <w:rPr>
          <w:rFonts w:cs="Times New Roman"/>
          <w:szCs w:val="28"/>
        </w:rPr>
        <w:t xml:space="preserve"> на 2024 – 2028 годы</w:t>
      </w:r>
      <w:r>
        <w:rPr>
          <w:rFonts w:eastAsia="Calibri" w:cs="Times New Roman"/>
          <w:bCs/>
          <w:szCs w:val="28"/>
          <w:lang w:eastAsia="ru-RU"/>
        </w:rPr>
        <w:t xml:space="preserve">» </w:t>
      </w:r>
      <w:r w:rsidR="00C34BCF"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="00CA3251">
        <w:rPr>
          <w:rFonts w:eastAsia="Calibri"/>
          <w:spacing w:val="-2"/>
          <w:szCs w:val="28"/>
        </w:rPr>
        <w:t>изменени</w:t>
      </w:r>
      <w:r w:rsidR="00C34BCF">
        <w:rPr>
          <w:rFonts w:eastAsia="Calibri"/>
          <w:spacing w:val="-2"/>
          <w:szCs w:val="28"/>
        </w:rPr>
        <w:t>я:</w:t>
      </w:r>
    </w:p>
    <w:p w:rsidR="00C34BCF" w:rsidRDefault="00C34BCF" w:rsidP="00C34BCF">
      <w:pPr>
        <w:ind w:firstLine="708"/>
        <w:jc w:val="both"/>
        <w:rPr>
          <w:rFonts w:cs="Times New Roman"/>
          <w:bCs/>
          <w:spacing w:val="-4"/>
          <w:szCs w:val="28"/>
          <w:lang w:eastAsia="ru-RU"/>
        </w:rPr>
      </w:pPr>
      <w:r>
        <w:rPr>
          <w:rFonts w:cs="Times New Roman"/>
          <w:bCs/>
          <w:spacing w:val="-4"/>
          <w:szCs w:val="28"/>
          <w:lang w:eastAsia="ru-RU"/>
        </w:rPr>
        <w:t>1.1. В преамбуле слова «</w:t>
      </w:r>
      <w:r>
        <w:rPr>
          <w:spacing w:val="-4"/>
          <w:szCs w:val="28"/>
        </w:rPr>
        <w:t>Правительства области</w:t>
      </w:r>
      <w:r>
        <w:rPr>
          <w:rFonts w:cs="Times New Roman"/>
          <w:bCs/>
          <w:spacing w:val="-4"/>
          <w:szCs w:val="28"/>
          <w:lang w:eastAsia="ru-RU"/>
        </w:rPr>
        <w:t>» заменить словами «</w:t>
      </w:r>
      <w:r>
        <w:rPr>
          <w:spacing w:val="-4"/>
          <w:szCs w:val="28"/>
        </w:rPr>
        <w:t>Правительства Ярославской области</w:t>
      </w:r>
      <w:r>
        <w:rPr>
          <w:rFonts w:cs="Times New Roman"/>
          <w:bCs/>
          <w:spacing w:val="-4"/>
          <w:szCs w:val="28"/>
          <w:lang w:eastAsia="ru-RU"/>
        </w:rPr>
        <w:t>».</w:t>
      </w:r>
    </w:p>
    <w:p w:rsidR="00704509" w:rsidRPr="008A40C3" w:rsidRDefault="00C34BCF" w:rsidP="00C34BCF">
      <w:pPr>
        <w:ind w:firstLine="720"/>
        <w:jc w:val="both"/>
        <w:rPr>
          <w:rFonts w:cs="Times New Roman"/>
          <w:szCs w:val="28"/>
        </w:rPr>
      </w:pPr>
      <w:r>
        <w:rPr>
          <w:rFonts w:eastAsia="Calibri"/>
          <w:spacing w:val="-2"/>
          <w:szCs w:val="28"/>
        </w:rPr>
        <w:t>1.2. Т</w:t>
      </w:r>
      <w:r w:rsidR="00CA3251">
        <w:rPr>
          <w:rFonts w:cs="Times New Roman"/>
          <w:bCs/>
          <w:spacing w:val="-4"/>
          <w:szCs w:val="28"/>
          <w:lang w:eastAsia="ru-RU"/>
        </w:rPr>
        <w:t>а</w:t>
      </w:r>
      <w:r w:rsidR="00704509" w:rsidRPr="008A40C3">
        <w:rPr>
          <w:rFonts w:cs="Times New Roman"/>
          <w:szCs w:val="28"/>
        </w:rPr>
        <w:t xml:space="preserve">рифы </w:t>
      </w:r>
      <w:r w:rsidR="00076F4A">
        <w:rPr>
          <w:rFonts w:cs="Times New Roman"/>
          <w:szCs w:val="28"/>
        </w:rPr>
        <w:t xml:space="preserve">на тепловую энергию, поставляемую потребителям </w:t>
      </w:r>
      <w:r w:rsidR="00076F4A">
        <w:rPr>
          <w:szCs w:val="28"/>
        </w:rPr>
        <w:t>акционерным обществом Консервным заводом «Поречский»</w:t>
      </w:r>
      <w:r w:rsidR="00076F4A">
        <w:t>,</w:t>
      </w:r>
      <w:r w:rsidR="00076F4A">
        <w:rPr>
          <w:rFonts w:cs="Times New Roman"/>
          <w:szCs w:val="28"/>
        </w:rPr>
        <w:t xml:space="preserve"> на 2024 – 2028</w:t>
      </w:r>
      <w:r w:rsidR="00142946">
        <w:rPr>
          <w:rFonts w:cs="Times New Roman"/>
          <w:szCs w:val="28"/>
        </w:rPr>
        <w:t> </w:t>
      </w:r>
      <w:r w:rsidR="00076F4A">
        <w:rPr>
          <w:rFonts w:cs="Times New Roman"/>
          <w:szCs w:val="28"/>
        </w:rPr>
        <w:t>годы</w:t>
      </w:r>
      <w:r w:rsidR="00076F4A">
        <w:rPr>
          <w:rFonts w:cs="Times New Roman"/>
          <w:bCs/>
          <w:szCs w:val="28"/>
          <w:lang w:eastAsia="ru-RU"/>
        </w:rPr>
        <w:t xml:space="preserve"> (с разбивкой на календарные периоды)</w:t>
      </w:r>
      <w:r w:rsidR="00076F4A" w:rsidRPr="008A40C3">
        <w:rPr>
          <w:rFonts w:eastAsia="Calibri" w:cs="Times New Roman"/>
          <w:bCs/>
          <w:szCs w:val="28"/>
        </w:rPr>
        <w:t xml:space="preserve"> </w:t>
      </w:r>
      <w:r w:rsidR="00704509" w:rsidRPr="008A40C3">
        <w:rPr>
          <w:rFonts w:eastAsia="Calibri" w:cs="Times New Roman"/>
          <w:bCs/>
          <w:szCs w:val="28"/>
        </w:rPr>
        <w:t xml:space="preserve">(приложение 1 к приказу) </w:t>
      </w:r>
      <w:r>
        <w:rPr>
          <w:rFonts w:eastAsia="Calibri" w:cs="Times New Roman"/>
          <w:bCs/>
          <w:szCs w:val="28"/>
        </w:rPr>
        <w:t xml:space="preserve">изложить </w:t>
      </w:r>
      <w:r w:rsidR="00704509" w:rsidRPr="008A40C3">
        <w:rPr>
          <w:rFonts w:eastAsia="Calibri" w:cs="Times New Roman"/>
          <w:bCs/>
          <w:szCs w:val="28"/>
        </w:rPr>
        <w:t>в новой редакции (прилагаются).</w:t>
      </w:r>
    </w:p>
    <w:p w:rsidR="00C34BCF" w:rsidRDefault="00C34BCF">
      <w:pPr>
        <w:spacing w:after="200" w:line="276" w:lineRule="auto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</w:p>
    <w:p w:rsidR="00704509" w:rsidRPr="00064A38" w:rsidRDefault="00704509" w:rsidP="00C34BCF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rFonts w:cs="Times New Roman"/>
          <w:szCs w:val="28"/>
          <w:lang w:eastAsia="ru-RU"/>
        </w:rPr>
      </w:pPr>
      <w:r w:rsidRPr="00493602">
        <w:rPr>
          <w:rFonts w:cs="Times New Roman"/>
          <w:szCs w:val="28"/>
          <w:lang w:eastAsia="ru-RU"/>
        </w:rPr>
        <w:lastRenderedPageBreak/>
        <w:t>2. </w:t>
      </w:r>
      <w:r w:rsidRPr="00064A38">
        <w:rPr>
          <w:rFonts w:cs="Times New Roman"/>
          <w:szCs w:val="28"/>
          <w:lang w:eastAsia="ru-RU"/>
        </w:rPr>
        <w:t>Приказ вступает в силу со дня государственной регистрации.</w:t>
      </w:r>
    </w:p>
    <w:p w:rsidR="00704509" w:rsidRDefault="00704509" w:rsidP="00C34BCF">
      <w:pPr>
        <w:ind w:firstLine="708"/>
        <w:jc w:val="both"/>
      </w:pPr>
    </w:p>
    <w:p w:rsidR="00704509" w:rsidRDefault="00704509" w:rsidP="00C34BCF">
      <w:pPr>
        <w:ind w:firstLine="708"/>
        <w:jc w:val="both"/>
      </w:pPr>
    </w:p>
    <w:p w:rsidR="00C34BCF" w:rsidRPr="00C05914" w:rsidRDefault="00C34BCF" w:rsidP="00C34BCF">
      <w:pPr>
        <w:ind w:firstLine="708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3"/>
        <w:gridCol w:w="2580"/>
        <w:gridCol w:w="2007"/>
      </w:tblGrid>
      <w:tr w:rsidR="000F318E" w:rsidRPr="00610B13" w:rsidTr="00CA3251">
        <w:trPr>
          <w:trHeight w:val="284"/>
        </w:trPr>
        <w:tc>
          <w:tcPr>
            <w:tcW w:w="4983" w:type="dxa"/>
          </w:tcPr>
          <w:p w:rsidR="000F318E" w:rsidRPr="00610B13" w:rsidRDefault="000F318E" w:rsidP="00C34BC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Министр </w:t>
            </w:r>
          </w:p>
          <w:p w:rsidR="000F318E" w:rsidRPr="00610B13" w:rsidRDefault="000F318E" w:rsidP="00C34BC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тарифного регулирования </w:t>
            </w:r>
            <w:r w:rsidRPr="00610B13">
              <w:rPr>
                <w:szCs w:val="28"/>
                <w:lang w:eastAsia="ru-RU"/>
              </w:rPr>
              <w:br/>
              <w:t>Ярославской области</w:t>
            </w:r>
          </w:p>
        </w:tc>
        <w:tc>
          <w:tcPr>
            <w:tcW w:w="2580" w:type="dxa"/>
          </w:tcPr>
          <w:p w:rsidR="000F318E" w:rsidRPr="00610B13" w:rsidRDefault="000F318E" w:rsidP="00C34BC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2007" w:type="dxa"/>
            <w:vAlign w:val="bottom"/>
          </w:tcPr>
          <w:p w:rsidR="000F318E" w:rsidRPr="00610B13" w:rsidRDefault="000F318E" w:rsidP="00C34BCF">
            <w:pPr>
              <w:overflowPunct w:val="0"/>
              <w:autoSpaceDE w:val="0"/>
              <w:autoSpaceDN w:val="0"/>
              <w:adjustRightInd w:val="0"/>
              <w:ind w:right="-108" w:firstLine="0"/>
              <w:jc w:val="right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>М.А. Сачкова</w:t>
            </w:r>
          </w:p>
        </w:tc>
      </w:tr>
    </w:tbl>
    <w:p w:rsidR="00704509" w:rsidRPr="00CA3251" w:rsidRDefault="00704509" w:rsidP="00704509">
      <w:pPr>
        <w:tabs>
          <w:tab w:val="right" w:pos="9356"/>
        </w:tabs>
        <w:ind w:firstLine="0"/>
        <w:rPr>
          <w:sz w:val="2"/>
          <w:szCs w:val="2"/>
        </w:rPr>
      </w:pPr>
    </w:p>
    <w:p w:rsidR="00704509" w:rsidRPr="00CA3251" w:rsidRDefault="00704509" w:rsidP="00704509">
      <w:pPr>
        <w:ind w:firstLine="0"/>
        <w:rPr>
          <w:sz w:val="2"/>
          <w:szCs w:val="2"/>
        </w:rPr>
        <w:sectPr w:rsidR="00704509" w:rsidRPr="00CA3251" w:rsidSect="00E062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6"/>
      </w:tblGrid>
      <w:tr w:rsidR="00704509" w:rsidRPr="008A40C3" w:rsidTr="00CA3251">
        <w:trPr>
          <w:jc w:val="right"/>
        </w:trPr>
        <w:tc>
          <w:tcPr>
            <w:tcW w:w="3686" w:type="dxa"/>
          </w:tcPr>
          <w:p w:rsidR="00CA3251" w:rsidRDefault="00CA3251" w:rsidP="00CA3251">
            <w:pPr>
              <w:spacing w:line="235" w:lineRule="auto"/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Приложение 1</w:t>
            </w:r>
          </w:p>
          <w:p w:rsidR="00CA3251" w:rsidRDefault="00CA3251" w:rsidP="00CA3251">
            <w:pPr>
              <w:spacing w:line="235" w:lineRule="auto"/>
              <w:ind w:firstLine="0"/>
            </w:pPr>
            <w:r>
              <w:rPr>
                <w:rFonts w:eastAsia="Calibri" w:cs="Times New Roman"/>
              </w:rPr>
              <w:t xml:space="preserve">к приказу </w:t>
            </w: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 xml:space="preserve">регулирования </w:t>
            </w:r>
            <w:r>
              <w:t>Ярославской области</w:t>
            </w:r>
          </w:p>
          <w:p w:rsidR="000F318E" w:rsidRPr="00076F4A" w:rsidRDefault="00076F4A" w:rsidP="00172833">
            <w:pPr>
              <w:spacing w:line="235" w:lineRule="auto"/>
              <w:ind w:firstLine="0"/>
              <w:rPr>
                <w:sz w:val="32"/>
              </w:rPr>
            </w:pPr>
            <w:r w:rsidRPr="00076F4A">
              <w:rPr>
                <w:szCs w:val="24"/>
                <w:lang w:eastAsia="ru-RU"/>
              </w:rPr>
              <w:t>от 12.12.2023 № 267-тэ</w:t>
            </w:r>
          </w:p>
          <w:p w:rsidR="000F318E" w:rsidRDefault="000F318E" w:rsidP="0017283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C05914">
              <w:t xml:space="preserve">(в редакции приказа </w:t>
            </w:r>
            <w:r>
              <w:rPr>
                <w:rFonts w:cs="Times New Roman"/>
                <w:szCs w:val="28"/>
              </w:rPr>
              <w:t xml:space="preserve">министерства тарифного </w:t>
            </w:r>
            <w:r>
              <w:rPr>
                <w:szCs w:val="28"/>
              </w:rPr>
              <w:t xml:space="preserve">регулирования </w:t>
            </w:r>
            <w:r w:rsidR="00CA3251">
              <w:rPr>
                <w:szCs w:val="28"/>
              </w:rPr>
              <w:br/>
            </w:r>
            <w:r>
              <w:rPr>
                <w:szCs w:val="28"/>
              </w:rPr>
              <w:t>Ярославской области</w:t>
            </w:r>
            <w:r>
              <w:rPr>
                <w:rFonts w:cs="Times New Roman"/>
                <w:bCs/>
                <w:szCs w:val="20"/>
                <w:lang w:eastAsia="ru-RU"/>
              </w:rPr>
              <w:t xml:space="preserve"> </w:t>
            </w:r>
          </w:p>
          <w:p w:rsidR="00704509" w:rsidRPr="008A40C3" w:rsidRDefault="00CA3251" w:rsidP="00D36461">
            <w:pPr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CA3251">
              <w:rPr>
                <w:szCs w:val="28"/>
                <w:lang w:eastAsia="ru-RU"/>
              </w:rPr>
              <w:t xml:space="preserve">от </w:t>
            </w:r>
            <w:r w:rsidR="00667681" w:rsidRPr="00667681">
              <w:rPr>
                <w:szCs w:val="28"/>
                <w:lang w:eastAsia="ru-RU"/>
              </w:rPr>
              <w:t>25.10.2024 № 116-ви</w:t>
            </w:r>
            <w:r w:rsidR="0015562A">
              <w:rPr>
                <w:szCs w:val="28"/>
                <w:lang w:eastAsia="ru-RU"/>
              </w:rPr>
              <w:t>)</w:t>
            </w:r>
          </w:p>
        </w:tc>
      </w:tr>
    </w:tbl>
    <w:p w:rsidR="00076F4A" w:rsidRDefault="00076F4A" w:rsidP="00076F4A">
      <w:pPr>
        <w:overflowPunct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4"/>
          <w:lang w:eastAsia="ru-RU"/>
        </w:rPr>
      </w:pPr>
    </w:p>
    <w:p w:rsidR="00076F4A" w:rsidRDefault="00076F4A" w:rsidP="00076F4A">
      <w:pPr>
        <w:overflowPunct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4"/>
          <w:lang w:eastAsia="ru-RU"/>
        </w:rPr>
      </w:pPr>
    </w:p>
    <w:p w:rsidR="00076F4A" w:rsidRDefault="00076F4A" w:rsidP="00076F4A">
      <w:pPr>
        <w:overflowPunct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ТАРИФЫ</w:t>
      </w:r>
    </w:p>
    <w:p w:rsidR="00076F4A" w:rsidRDefault="00076F4A" w:rsidP="00076F4A">
      <w:pPr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t xml:space="preserve">на тепловую энергию, поставляемую потребителям </w:t>
      </w:r>
      <w:r>
        <w:rPr>
          <w:b/>
          <w:szCs w:val="28"/>
        </w:rPr>
        <w:t>акционерным обществом Консервным заводом «Поречский»</w:t>
      </w:r>
      <w:r>
        <w:rPr>
          <w:b/>
        </w:rPr>
        <w:t>,</w:t>
      </w:r>
      <w:r>
        <w:rPr>
          <w:rFonts w:cs="Times New Roman"/>
          <w:b/>
          <w:szCs w:val="28"/>
        </w:rPr>
        <w:t xml:space="preserve"> на 2024 – 2028 годы</w:t>
      </w:r>
      <w:r>
        <w:rPr>
          <w:rFonts w:cs="Times New Roman"/>
          <w:b/>
          <w:szCs w:val="28"/>
          <w:lang w:eastAsia="ru-RU"/>
        </w:rPr>
        <w:t xml:space="preserve"> (с разбивкой на календарные периоды)</w:t>
      </w:r>
    </w:p>
    <w:p w:rsidR="00076F4A" w:rsidRDefault="00076F4A" w:rsidP="00076F4A">
      <w:pPr>
        <w:overflowPunct w:val="0"/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</w:p>
    <w:tbl>
      <w:tblPr>
        <w:tblStyle w:val="a7"/>
        <w:tblW w:w="4998" w:type="pct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11"/>
        <w:gridCol w:w="2126"/>
        <w:gridCol w:w="1701"/>
        <w:gridCol w:w="1559"/>
        <w:gridCol w:w="1701"/>
        <w:gridCol w:w="1701"/>
        <w:gridCol w:w="1675"/>
        <w:gridCol w:w="1614"/>
      </w:tblGrid>
      <w:tr w:rsidR="00076F4A" w:rsidTr="00A643D6">
        <w:trPr>
          <w:trHeight w:val="284"/>
          <w:jc w:val="center"/>
        </w:trPr>
        <w:tc>
          <w:tcPr>
            <w:tcW w:w="2611" w:type="dxa"/>
            <w:vMerge w:val="restart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126" w:type="dxa"/>
            <w:vMerge w:val="restart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Календарный период</w:t>
            </w:r>
          </w:p>
        </w:tc>
        <w:tc>
          <w:tcPr>
            <w:tcW w:w="1701" w:type="dxa"/>
            <w:vMerge w:val="restart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Горячая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вода</w:t>
            </w:r>
          </w:p>
        </w:tc>
        <w:tc>
          <w:tcPr>
            <w:tcW w:w="6636" w:type="dxa"/>
            <w:gridSpan w:val="4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1614" w:type="dxa"/>
            <w:vMerge w:val="restart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Острый и редуциро-ванный пар</w:t>
            </w:r>
          </w:p>
        </w:tc>
      </w:tr>
      <w:tr w:rsidR="00076F4A" w:rsidTr="00A643D6">
        <w:trPr>
          <w:trHeight w:val="284"/>
          <w:jc w:val="center"/>
        </w:trPr>
        <w:tc>
          <w:tcPr>
            <w:tcW w:w="2611" w:type="dxa"/>
            <w:vMerge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6F4A" w:rsidRDefault="00076F4A" w:rsidP="00A643D6">
            <w:pPr>
              <w:spacing w:line="235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1,2 до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2,5 кг/ кв. см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от 2,5 до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7,0 кг/ кв. см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от 7,0 до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13,0 кг/ кв. см</w:t>
            </w:r>
          </w:p>
        </w:tc>
        <w:tc>
          <w:tcPr>
            <w:tcW w:w="1675" w:type="dxa"/>
          </w:tcPr>
          <w:p w:rsidR="00076F4A" w:rsidRDefault="00076F4A" w:rsidP="00A643D6">
            <w:pPr>
              <w:spacing w:line="235" w:lineRule="auto"/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13,0 кг/ кв. см</w:t>
            </w:r>
          </w:p>
        </w:tc>
        <w:tc>
          <w:tcPr>
            <w:tcW w:w="1614" w:type="dxa"/>
            <w:vMerge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076F4A" w:rsidRDefault="00076F4A" w:rsidP="00076F4A">
      <w:pPr>
        <w:rPr>
          <w:sz w:val="2"/>
          <w:szCs w:val="2"/>
        </w:rPr>
      </w:pPr>
    </w:p>
    <w:tbl>
      <w:tblPr>
        <w:tblStyle w:val="a7"/>
        <w:tblW w:w="4998" w:type="pct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11"/>
        <w:gridCol w:w="2126"/>
        <w:gridCol w:w="1701"/>
        <w:gridCol w:w="1559"/>
        <w:gridCol w:w="1701"/>
        <w:gridCol w:w="1701"/>
        <w:gridCol w:w="1675"/>
        <w:gridCol w:w="1614"/>
      </w:tblGrid>
      <w:tr w:rsidR="00076F4A" w:rsidTr="00A643D6">
        <w:trPr>
          <w:trHeight w:val="284"/>
          <w:tblHeader/>
          <w:jc w:val="center"/>
        </w:trPr>
        <w:tc>
          <w:tcPr>
            <w:tcW w:w="261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4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6F4A" w:rsidTr="00A643D6">
        <w:trPr>
          <w:trHeight w:val="284"/>
          <w:jc w:val="center"/>
        </w:trPr>
        <w:tc>
          <w:tcPr>
            <w:tcW w:w="14688" w:type="dxa"/>
            <w:gridSpan w:val="8"/>
            <w:vAlign w:val="center"/>
          </w:tcPr>
          <w:p w:rsidR="00076F4A" w:rsidRDefault="00076F4A" w:rsidP="00A643D6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 Для потребителей в случае отсутствия дифференциации тарифов по схеме подключения (</w:t>
            </w:r>
            <w:r>
              <w:rPr>
                <w:spacing w:val="-4"/>
                <w:sz w:val="24"/>
                <w:szCs w:val="24"/>
              </w:rPr>
              <w:t>тариф без учета налога на добавленную стоимость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6F4A" w:rsidTr="00A643D6">
        <w:trPr>
          <w:trHeight w:val="284"/>
          <w:jc w:val="center"/>
        </w:trPr>
        <w:tc>
          <w:tcPr>
            <w:tcW w:w="2611" w:type="dxa"/>
            <w:tcBorders>
              <w:bottom w:val="nil"/>
            </w:tcBorders>
          </w:tcPr>
          <w:p w:rsidR="00076F4A" w:rsidRDefault="00076F4A" w:rsidP="00A643D6">
            <w:pPr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Одноставочный тариф, руб./Гкал</w:t>
            </w:r>
          </w:p>
        </w:tc>
        <w:tc>
          <w:tcPr>
            <w:tcW w:w="2126" w:type="dxa"/>
          </w:tcPr>
          <w:p w:rsidR="00076F4A" w:rsidRDefault="00076F4A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01.01.2024</w:t>
            </w:r>
          </w:p>
          <w:p w:rsidR="00076F4A" w:rsidRDefault="00076F4A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30.06.2024</w:t>
            </w:r>
          </w:p>
        </w:tc>
        <w:tc>
          <w:tcPr>
            <w:tcW w:w="1701" w:type="dxa"/>
          </w:tcPr>
          <w:p w:rsidR="00076F4A" w:rsidRPr="006305AC" w:rsidRDefault="00076F4A" w:rsidP="00A643D6">
            <w:pPr>
              <w:pStyle w:val="30"/>
              <w:ind w:firstLine="0"/>
              <w:jc w:val="center"/>
              <w:rPr>
                <w:color w:val="000000"/>
                <w:sz w:val="24"/>
              </w:rPr>
            </w:pPr>
            <w:r w:rsidRPr="006305AC">
              <w:rPr>
                <w:color w:val="000000"/>
                <w:sz w:val="24"/>
              </w:rPr>
              <w:t>1639,94</w:t>
            </w:r>
          </w:p>
        </w:tc>
        <w:tc>
          <w:tcPr>
            <w:tcW w:w="1559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F4A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6F4A" w:rsidRDefault="00076F4A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01.07.2024</w:t>
            </w:r>
          </w:p>
          <w:p w:rsidR="00076F4A" w:rsidRDefault="00076F4A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31.12.2024</w:t>
            </w:r>
          </w:p>
        </w:tc>
        <w:tc>
          <w:tcPr>
            <w:tcW w:w="1701" w:type="dxa"/>
          </w:tcPr>
          <w:p w:rsidR="00076F4A" w:rsidRPr="006305AC" w:rsidRDefault="00076F4A" w:rsidP="00A643D6">
            <w:pPr>
              <w:pStyle w:val="30"/>
              <w:ind w:firstLine="0"/>
              <w:jc w:val="center"/>
              <w:rPr>
                <w:color w:val="000000"/>
                <w:sz w:val="24"/>
              </w:rPr>
            </w:pPr>
            <w:r w:rsidRPr="006305AC">
              <w:rPr>
                <w:color w:val="000000"/>
                <w:sz w:val="24"/>
              </w:rPr>
              <w:t>1639,94</w:t>
            </w:r>
          </w:p>
        </w:tc>
        <w:tc>
          <w:tcPr>
            <w:tcW w:w="1559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CEF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01.01.2025</w:t>
            </w:r>
          </w:p>
          <w:p w:rsidR="00E90CEF" w:rsidRDefault="00E90CEF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CEF" w:rsidRPr="00E90CEF" w:rsidRDefault="00E90CEF" w:rsidP="001A1E79">
            <w:pPr>
              <w:pStyle w:val="30"/>
              <w:ind w:firstLine="0"/>
              <w:jc w:val="center"/>
              <w:rPr>
                <w:color w:val="000000" w:themeColor="text1"/>
                <w:sz w:val="24"/>
              </w:rPr>
            </w:pPr>
            <w:r w:rsidRPr="00E90CEF">
              <w:rPr>
                <w:color w:val="000000" w:themeColor="text1"/>
                <w:sz w:val="24"/>
              </w:rPr>
              <w:t>1639,94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076F4A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01.07.2025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31.12.2025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1781,89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076F4A">
        <w:trPr>
          <w:trHeight w:val="284"/>
          <w:jc w:val="center"/>
        </w:trPr>
        <w:tc>
          <w:tcPr>
            <w:tcW w:w="2611" w:type="dxa"/>
            <w:tcBorders>
              <w:top w:val="nil"/>
              <w:bottom w:val="single" w:sz="4" w:space="0" w:color="auto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01.01.2026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30.06.2026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1781,89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076F4A">
        <w:trPr>
          <w:trHeight w:val="284"/>
          <w:jc w:val="center"/>
        </w:trPr>
        <w:tc>
          <w:tcPr>
            <w:tcW w:w="2611" w:type="dxa"/>
            <w:tcBorders>
              <w:top w:val="single" w:sz="4" w:space="0" w:color="auto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01.07.2026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31.12.2026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2005,12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076F4A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01.01.2027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30.06.2027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1967,81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076F4A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01.07.2027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31.12.2027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1967,81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076F4A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01.01.2028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30.06.2028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1967,81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A643D6">
        <w:trPr>
          <w:trHeight w:val="284"/>
          <w:jc w:val="center"/>
        </w:trPr>
        <w:tc>
          <w:tcPr>
            <w:tcW w:w="2611" w:type="dxa"/>
            <w:tcBorders>
              <w:top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01.07.2028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31.12.2028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2117,62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F4A" w:rsidTr="00A643D6">
        <w:trPr>
          <w:trHeight w:val="284"/>
          <w:jc w:val="center"/>
        </w:trPr>
        <w:tc>
          <w:tcPr>
            <w:tcW w:w="14688" w:type="dxa"/>
            <w:gridSpan w:val="8"/>
            <w:vAlign w:val="center"/>
          </w:tcPr>
          <w:p w:rsidR="00076F4A" w:rsidRDefault="00076F4A" w:rsidP="00A643D6">
            <w:pPr>
              <w:spacing w:before="100" w:beforeAutospacing="1" w:after="100" w:afterAutospacing="1"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 Население (</w:t>
            </w:r>
            <w:r>
              <w:rPr>
                <w:sz w:val="24"/>
                <w:szCs w:val="24"/>
              </w:rPr>
              <w:t>тариф с учетом налога на добавленную стоимость</w:t>
            </w:r>
            <w:r>
              <w:rPr>
                <w:rFonts w:cs="Times New Roman"/>
                <w:sz w:val="24"/>
                <w:szCs w:val="24"/>
                <w:lang w:eastAsia="ru-RU"/>
              </w:rPr>
              <w:t>)*</w:t>
            </w:r>
          </w:p>
        </w:tc>
      </w:tr>
      <w:tr w:rsidR="00076F4A" w:rsidTr="00A643D6">
        <w:trPr>
          <w:trHeight w:val="284"/>
          <w:jc w:val="center"/>
        </w:trPr>
        <w:tc>
          <w:tcPr>
            <w:tcW w:w="2611" w:type="dxa"/>
            <w:tcBorders>
              <w:bottom w:val="nil"/>
            </w:tcBorders>
          </w:tcPr>
          <w:p w:rsidR="00076F4A" w:rsidRDefault="00076F4A" w:rsidP="00A643D6">
            <w:pPr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Одноставочный тариф, руб./Гкал</w:t>
            </w:r>
          </w:p>
        </w:tc>
        <w:tc>
          <w:tcPr>
            <w:tcW w:w="2126" w:type="dxa"/>
          </w:tcPr>
          <w:p w:rsidR="00076F4A" w:rsidRDefault="00076F4A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01.01.2024</w:t>
            </w:r>
          </w:p>
          <w:p w:rsidR="00076F4A" w:rsidRDefault="00076F4A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30.06.2024</w:t>
            </w:r>
          </w:p>
        </w:tc>
        <w:tc>
          <w:tcPr>
            <w:tcW w:w="1701" w:type="dxa"/>
          </w:tcPr>
          <w:p w:rsidR="00076F4A" w:rsidRPr="006305AC" w:rsidRDefault="00076F4A" w:rsidP="00A643D6">
            <w:pPr>
              <w:pStyle w:val="30"/>
              <w:ind w:firstLine="0"/>
              <w:jc w:val="center"/>
              <w:rPr>
                <w:color w:val="000000"/>
                <w:sz w:val="24"/>
              </w:rPr>
            </w:pPr>
            <w:r w:rsidRPr="006305AC">
              <w:rPr>
                <w:color w:val="000000"/>
                <w:sz w:val="24"/>
              </w:rPr>
              <w:t>1967,93</w:t>
            </w:r>
          </w:p>
        </w:tc>
        <w:tc>
          <w:tcPr>
            <w:tcW w:w="1559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F4A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6F4A" w:rsidRDefault="00076F4A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01.07.2024</w:t>
            </w:r>
          </w:p>
          <w:p w:rsidR="00076F4A" w:rsidRDefault="00076F4A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31.12.2024</w:t>
            </w:r>
          </w:p>
        </w:tc>
        <w:tc>
          <w:tcPr>
            <w:tcW w:w="1701" w:type="dxa"/>
          </w:tcPr>
          <w:p w:rsidR="00076F4A" w:rsidRPr="006305AC" w:rsidRDefault="00076F4A" w:rsidP="00A643D6">
            <w:pPr>
              <w:pStyle w:val="30"/>
              <w:ind w:firstLine="0"/>
              <w:jc w:val="center"/>
              <w:rPr>
                <w:color w:val="000000"/>
                <w:sz w:val="24"/>
              </w:rPr>
            </w:pPr>
            <w:r w:rsidRPr="006305AC">
              <w:rPr>
                <w:color w:val="000000"/>
                <w:sz w:val="24"/>
              </w:rPr>
              <w:t>1967,93</w:t>
            </w:r>
          </w:p>
        </w:tc>
        <w:tc>
          <w:tcPr>
            <w:tcW w:w="1559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076F4A" w:rsidRDefault="00076F4A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CEF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01.01.2025</w:t>
            </w:r>
          </w:p>
          <w:p w:rsidR="00E90CEF" w:rsidRDefault="00E90CEF" w:rsidP="00A643D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CEF" w:rsidRPr="00E90CEF" w:rsidRDefault="00E90CEF" w:rsidP="001A1E79">
            <w:pPr>
              <w:pStyle w:val="30"/>
              <w:ind w:firstLine="0"/>
              <w:jc w:val="center"/>
              <w:rPr>
                <w:sz w:val="24"/>
              </w:rPr>
            </w:pPr>
            <w:r w:rsidRPr="00E90CEF">
              <w:rPr>
                <w:sz w:val="24"/>
              </w:rPr>
              <w:t>1967,93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90CEF" w:rsidRDefault="00E90CEF" w:rsidP="00A643D6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01.07.2025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31.12.2025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2138,27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01.01.2026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30.06.2026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2138,27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01.07.2026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31.12.2026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2406,14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01.01.2027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30.06.2027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2361,37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01.07.2027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31.12.2027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2361,37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A643D6">
        <w:trPr>
          <w:trHeight w:val="284"/>
          <w:jc w:val="center"/>
        </w:trPr>
        <w:tc>
          <w:tcPr>
            <w:tcW w:w="2611" w:type="dxa"/>
            <w:tcBorders>
              <w:top w:val="nil"/>
              <w:bottom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01.01.2028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30.06.2028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2361,37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E0C" w:rsidTr="00A643D6">
        <w:trPr>
          <w:trHeight w:val="284"/>
          <w:jc w:val="center"/>
        </w:trPr>
        <w:tc>
          <w:tcPr>
            <w:tcW w:w="2611" w:type="dxa"/>
            <w:tcBorders>
              <w:top w:val="nil"/>
            </w:tcBorders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01.07.2028</w:t>
            </w:r>
          </w:p>
          <w:p w:rsidR="00CE7E0C" w:rsidRDefault="00CE7E0C" w:rsidP="00A643D6">
            <w:pPr>
              <w:overflowPunct w:val="0"/>
              <w:autoSpaceDE w:val="0"/>
              <w:autoSpaceDN w:val="0"/>
              <w:adjustRightInd w:val="0"/>
              <w:ind w:lef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31.12.2028</w:t>
            </w:r>
          </w:p>
        </w:tc>
        <w:tc>
          <w:tcPr>
            <w:tcW w:w="1701" w:type="dxa"/>
          </w:tcPr>
          <w:p w:rsidR="00CE7E0C" w:rsidRPr="00CE7E0C" w:rsidRDefault="00CE7E0C" w:rsidP="00436722">
            <w:pPr>
              <w:pStyle w:val="30"/>
              <w:ind w:firstLine="0"/>
              <w:jc w:val="center"/>
              <w:rPr>
                <w:sz w:val="24"/>
                <w:szCs w:val="20"/>
              </w:rPr>
            </w:pPr>
            <w:r w:rsidRPr="00CE7E0C">
              <w:rPr>
                <w:sz w:val="24"/>
                <w:szCs w:val="20"/>
              </w:rPr>
              <w:t>2541,14</w:t>
            </w:r>
          </w:p>
        </w:tc>
        <w:tc>
          <w:tcPr>
            <w:tcW w:w="1559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</w:tcPr>
          <w:p w:rsidR="00CE7E0C" w:rsidRDefault="00CE7E0C" w:rsidP="00A643D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6F4A" w:rsidRDefault="00076F4A" w:rsidP="00076F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4EBE" w:rsidRDefault="00076F4A" w:rsidP="00076F4A">
      <w:pPr>
        <w:overflowPunct w:val="0"/>
        <w:autoSpaceDE w:val="0"/>
        <w:autoSpaceDN w:val="0"/>
        <w:adjustRightInd w:val="0"/>
        <w:spacing w:line="247" w:lineRule="auto"/>
        <w:jc w:val="both"/>
      </w:pPr>
      <w:r>
        <w:t>* Выделяется в целях реализации пункта 6 статьи 168 Налогового кодекса Российской Федерации (часть вторая).</w:t>
      </w:r>
      <w:r>
        <w:rPr>
          <w:rFonts w:cs="Times New Roman"/>
          <w:szCs w:val="28"/>
          <w:lang w:eastAsia="ru-RU"/>
        </w:rPr>
        <w:t xml:space="preserve"> Действует</w:t>
      </w:r>
      <w:r>
        <w:rPr>
          <w:rFonts w:cs="Times New Roman"/>
          <w:b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>
        <w:rPr>
          <w:rFonts w:cs="Times New Roman"/>
          <w:b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случае отсутствия льготного тарифа для населения, установленного приказом министерства тарифного регулирования Ярославской области в соответствии с Законом Ярославской области от 2 декабря 2013 г. № 64-з </w:t>
      </w:r>
      <w:r>
        <w:rPr>
          <w:rFonts w:cs="Times New Roman"/>
          <w:szCs w:val="28"/>
        </w:rPr>
        <w:t>«О льготных тарифах на тепловую энергию на территории Ярославской области».</w:t>
      </w:r>
      <w:r w:rsidR="00D17743">
        <w:br/>
      </w:r>
    </w:p>
    <w:sectPr w:rsidR="008D4EBE" w:rsidSect="00DD53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985" w:right="1134" w:bottom="567" w:left="1134" w:header="113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BE" w:rsidRDefault="001E7DBE">
      <w:r>
        <w:separator/>
      </w:r>
    </w:p>
  </w:endnote>
  <w:endnote w:type="continuationSeparator" w:id="0">
    <w:p w:rsidR="001E7DBE" w:rsidRDefault="001E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A5" w:rsidRDefault="00DD53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17743" w:rsidTr="00D1774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17743" w:rsidRPr="00D17743" w:rsidRDefault="00D17743" w:rsidP="00D1774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D1774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17743" w:rsidRPr="00D17743" w:rsidRDefault="00D17743" w:rsidP="00D1774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17743">
            <w:rPr>
              <w:rFonts w:cs="Times New Roman"/>
              <w:color w:val="808080"/>
              <w:sz w:val="18"/>
            </w:rPr>
            <w:t xml:space="preserve">Страница </w:t>
          </w:r>
          <w:r w:rsidRPr="00D17743">
            <w:rPr>
              <w:rFonts w:cs="Times New Roman"/>
              <w:color w:val="808080"/>
              <w:sz w:val="18"/>
            </w:rPr>
            <w:fldChar w:fldCharType="begin"/>
          </w:r>
          <w:r w:rsidRPr="00D17743">
            <w:rPr>
              <w:rFonts w:cs="Times New Roman"/>
              <w:color w:val="808080"/>
              <w:sz w:val="18"/>
            </w:rPr>
            <w:instrText xml:space="preserve"> PAGE </w:instrText>
          </w:r>
          <w:r w:rsidRPr="00D17743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D17743">
            <w:rPr>
              <w:rFonts w:cs="Times New Roman"/>
              <w:color w:val="808080"/>
              <w:sz w:val="18"/>
            </w:rPr>
            <w:fldChar w:fldCharType="end"/>
          </w:r>
          <w:r w:rsidRPr="00D17743">
            <w:rPr>
              <w:rFonts w:cs="Times New Roman"/>
              <w:color w:val="808080"/>
              <w:sz w:val="18"/>
            </w:rPr>
            <w:t xml:space="preserve"> из </w:t>
          </w:r>
          <w:r w:rsidRPr="00D17743">
            <w:rPr>
              <w:rFonts w:cs="Times New Roman"/>
              <w:color w:val="808080"/>
              <w:sz w:val="18"/>
            </w:rPr>
            <w:fldChar w:fldCharType="begin"/>
          </w:r>
          <w:r w:rsidRPr="00D1774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17743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D1774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D53A5" w:rsidRPr="00D17743" w:rsidRDefault="00DD53A5" w:rsidP="00D177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17743" w:rsidTr="00D1774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17743" w:rsidRPr="00D17743" w:rsidRDefault="00D17743" w:rsidP="00D1774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D1774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17743" w:rsidRPr="00D17743" w:rsidRDefault="00D17743" w:rsidP="00D1774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17743">
            <w:rPr>
              <w:rFonts w:cs="Times New Roman"/>
              <w:color w:val="808080"/>
              <w:sz w:val="18"/>
            </w:rPr>
            <w:t xml:space="preserve">Страница </w:t>
          </w:r>
          <w:r w:rsidRPr="00D17743">
            <w:rPr>
              <w:rFonts w:cs="Times New Roman"/>
              <w:color w:val="808080"/>
              <w:sz w:val="18"/>
            </w:rPr>
            <w:fldChar w:fldCharType="begin"/>
          </w:r>
          <w:r w:rsidRPr="00D17743">
            <w:rPr>
              <w:rFonts w:cs="Times New Roman"/>
              <w:color w:val="808080"/>
              <w:sz w:val="18"/>
            </w:rPr>
            <w:instrText xml:space="preserve"> PAGE </w:instrText>
          </w:r>
          <w:r w:rsidRPr="00D17743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D17743">
            <w:rPr>
              <w:rFonts w:cs="Times New Roman"/>
              <w:color w:val="808080"/>
              <w:sz w:val="18"/>
            </w:rPr>
            <w:fldChar w:fldCharType="end"/>
          </w:r>
          <w:r w:rsidRPr="00D17743">
            <w:rPr>
              <w:rFonts w:cs="Times New Roman"/>
              <w:color w:val="808080"/>
              <w:sz w:val="18"/>
            </w:rPr>
            <w:t xml:space="preserve"> из </w:t>
          </w:r>
          <w:r w:rsidRPr="00D17743">
            <w:rPr>
              <w:rFonts w:cs="Times New Roman"/>
              <w:color w:val="808080"/>
              <w:sz w:val="18"/>
            </w:rPr>
            <w:fldChar w:fldCharType="begin"/>
          </w:r>
          <w:r w:rsidRPr="00D1774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17743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D1774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D53A5" w:rsidRPr="00D17743" w:rsidRDefault="00DD53A5" w:rsidP="00D17743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D17743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D17743" w:rsidTr="00D1774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17743" w:rsidRPr="00D17743" w:rsidRDefault="00D17743" w:rsidP="00D1774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D1774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17743" w:rsidRPr="00D17743" w:rsidRDefault="00D17743" w:rsidP="00D1774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17743">
            <w:rPr>
              <w:rFonts w:cs="Times New Roman"/>
              <w:color w:val="808080"/>
              <w:sz w:val="18"/>
            </w:rPr>
            <w:t xml:space="preserve">Страница </w:t>
          </w:r>
          <w:r w:rsidRPr="00D17743">
            <w:rPr>
              <w:rFonts w:cs="Times New Roman"/>
              <w:color w:val="808080"/>
              <w:sz w:val="18"/>
            </w:rPr>
            <w:fldChar w:fldCharType="begin"/>
          </w:r>
          <w:r w:rsidRPr="00D17743">
            <w:rPr>
              <w:rFonts w:cs="Times New Roman"/>
              <w:color w:val="808080"/>
              <w:sz w:val="18"/>
            </w:rPr>
            <w:instrText xml:space="preserve"> PAGE </w:instrText>
          </w:r>
          <w:r w:rsidRPr="00D17743">
            <w:rPr>
              <w:rFonts w:cs="Times New Roman"/>
              <w:color w:val="808080"/>
              <w:sz w:val="18"/>
            </w:rPr>
            <w:fldChar w:fldCharType="separate"/>
          </w:r>
          <w:r w:rsidRPr="00D17743">
            <w:rPr>
              <w:rFonts w:cs="Times New Roman"/>
              <w:noProof/>
              <w:color w:val="808080"/>
              <w:sz w:val="18"/>
            </w:rPr>
            <w:t>2</w:t>
          </w:r>
          <w:r w:rsidRPr="00D17743">
            <w:rPr>
              <w:rFonts w:cs="Times New Roman"/>
              <w:color w:val="808080"/>
              <w:sz w:val="18"/>
            </w:rPr>
            <w:fldChar w:fldCharType="end"/>
          </w:r>
          <w:r w:rsidRPr="00D17743">
            <w:rPr>
              <w:rFonts w:cs="Times New Roman"/>
              <w:color w:val="808080"/>
              <w:sz w:val="18"/>
            </w:rPr>
            <w:t xml:space="preserve"> из </w:t>
          </w:r>
          <w:r w:rsidRPr="00D17743">
            <w:rPr>
              <w:rFonts w:cs="Times New Roman"/>
              <w:color w:val="808080"/>
              <w:sz w:val="18"/>
            </w:rPr>
            <w:fldChar w:fldCharType="begin"/>
          </w:r>
          <w:r w:rsidRPr="00D1774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17743">
            <w:rPr>
              <w:rFonts w:cs="Times New Roman"/>
              <w:color w:val="808080"/>
              <w:sz w:val="18"/>
            </w:rPr>
            <w:fldChar w:fldCharType="separate"/>
          </w:r>
          <w:r w:rsidRPr="00D17743">
            <w:rPr>
              <w:rFonts w:cs="Times New Roman"/>
              <w:noProof/>
              <w:color w:val="808080"/>
              <w:sz w:val="18"/>
            </w:rPr>
            <w:t>3</w:t>
          </w:r>
          <w:r w:rsidRPr="00D1774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D17743" w:rsidRDefault="00D17743" w:rsidP="00D17743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D17743" w:rsidTr="00D1774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17743" w:rsidRPr="00D17743" w:rsidRDefault="00D17743" w:rsidP="00D1774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D1774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17743" w:rsidRPr="00D17743" w:rsidRDefault="00D17743" w:rsidP="00D1774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17743">
            <w:rPr>
              <w:rFonts w:cs="Times New Roman"/>
              <w:color w:val="808080"/>
              <w:sz w:val="18"/>
            </w:rPr>
            <w:t xml:space="preserve">Страница </w:t>
          </w:r>
          <w:r w:rsidRPr="00D17743">
            <w:rPr>
              <w:rFonts w:cs="Times New Roman"/>
              <w:color w:val="808080"/>
              <w:sz w:val="18"/>
            </w:rPr>
            <w:fldChar w:fldCharType="begin"/>
          </w:r>
          <w:r w:rsidRPr="00D17743">
            <w:rPr>
              <w:rFonts w:cs="Times New Roman"/>
              <w:color w:val="808080"/>
              <w:sz w:val="18"/>
            </w:rPr>
            <w:instrText xml:space="preserve"> PAGE </w:instrText>
          </w:r>
          <w:r w:rsidRPr="00D17743">
            <w:rPr>
              <w:rFonts w:cs="Times New Roman"/>
              <w:color w:val="808080"/>
              <w:sz w:val="18"/>
            </w:rPr>
            <w:fldChar w:fldCharType="separate"/>
          </w:r>
          <w:r w:rsidRPr="00D17743">
            <w:rPr>
              <w:rFonts w:cs="Times New Roman"/>
              <w:noProof/>
              <w:color w:val="808080"/>
              <w:sz w:val="18"/>
            </w:rPr>
            <w:t>2</w:t>
          </w:r>
          <w:r w:rsidRPr="00D17743">
            <w:rPr>
              <w:rFonts w:cs="Times New Roman"/>
              <w:color w:val="808080"/>
              <w:sz w:val="18"/>
            </w:rPr>
            <w:fldChar w:fldCharType="end"/>
          </w:r>
          <w:r w:rsidRPr="00D17743">
            <w:rPr>
              <w:rFonts w:cs="Times New Roman"/>
              <w:color w:val="808080"/>
              <w:sz w:val="18"/>
            </w:rPr>
            <w:t xml:space="preserve"> из </w:t>
          </w:r>
          <w:r w:rsidRPr="00D17743">
            <w:rPr>
              <w:rFonts w:cs="Times New Roman"/>
              <w:color w:val="808080"/>
              <w:sz w:val="18"/>
            </w:rPr>
            <w:fldChar w:fldCharType="begin"/>
          </w:r>
          <w:r w:rsidRPr="00D1774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17743">
            <w:rPr>
              <w:rFonts w:cs="Times New Roman"/>
              <w:color w:val="808080"/>
              <w:sz w:val="18"/>
            </w:rPr>
            <w:fldChar w:fldCharType="separate"/>
          </w:r>
          <w:r w:rsidRPr="00D17743">
            <w:rPr>
              <w:rFonts w:cs="Times New Roman"/>
              <w:noProof/>
              <w:color w:val="808080"/>
              <w:sz w:val="18"/>
            </w:rPr>
            <w:t>3</w:t>
          </w:r>
          <w:r w:rsidRPr="00D17743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D17743" w:rsidRDefault="00D17743" w:rsidP="00D177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BE" w:rsidRDefault="001E7DBE">
      <w:r>
        <w:separator/>
      </w:r>
    </w:p>
  </w:footnote>
  <w:footnote w:type="continuationSeparator" w:id="0">
    <w:p w:rsidR="001E7DBE" w:rsidRDefault="001E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A5" w:rsidRDefault="00DD53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09" w:rsidRPr="00D17743" w:rsidRDefault="00704509" w:rsidP="00D1774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09" w:rsidRDefault="00704509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D1774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D17743" w:rsidRDefault="00D17743" w:rsidP="00D17743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D17743">
    <w:pPr>
      <w:pStyle w:val="a8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бова Светлана Аркадьевна">
    <w15:presenceInfo w15:providerId="AD" w15:userId="S-1-5-21-3277741452-663078220-263377001-3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437AA"/>
    <w:rsid w:val="00065B9F"/>
    <w:rsid w:val="00076F4A"/>
    <w:rsid w:val="000825F4"/>
    <w:rsid w:val="0009282A"/>
    <w:rsid w:val="000B6682"/>
    <w:rsid w:val="000C48BC"/>
    <w:rsid w:val="000D2197"/>
    <w:rsid w:val="000F318E"/>
    <w:rsid w:val="000F5243"/>
    <w:rsid w:val="00117484"/>
    <w:rsid w:val="00120BBF"/>
    <w:rsid w:val="00142946"/>
    <w:rsid w:val="0015562A"/>
    <w:rsid w:val="00163C40"/>
    <w:rsid w:val="00172833"/>
    <w:rsid w:val="00185E93"/>
    <w:rsid w:val="001A1989"/>
    <w:rsid w:val="001B3AD5"/>
    <w:rsid w:val="001B3D62"/>
    <w:rsid w:val="001C6831"/>
    <w:rsid w:val="001C78DA"/>
    <w:rsid w:val="001D5DA7"/>
    <w:rsid w:val="001D74E2"/>
    <w:rsid w:val="001E7DBE"/>
    <w:rsid w:val="001F1CE8"/>
    <w:rsid w:val="001F6A86"/>
    <w:rsid w:val="00220FC4"/>
    <w:rsid w:val="002306C4"/>
    <w:rsid w:val="00245805"/>
    <w:rsid w:val="002743FF"/>
    <w:rsid w:val="002D4D17"/>
    <w:rsid w:val="002F469C"/>
    <w:rsid w:val="0031797B"/>
    <w:rsid w:val="0032292E"/>
    <w:rsid w:val="00322F0B"/>
    <w:rsid w:val="00336095"/>
    <w:rsid w:val="00350AB7"/>
    <w:rsid w:val="003716C8"/>
    <w:rsid w:val="00380C88"/>
    <w:rsid w:val="003A2DCC"/>
    <w:rsid w:val="003D1E8D"/>
    <w:rsid w:val="003D366C"/>
    <w:rsid w:val="0040656C"/>
    <w:rsid w:val="00417703"/>
    <w:rsid w:val="00426E06"/>
    <w:rsid w:val="0043223D"/>
    <w:rsid w:val="00432FA6"/>
    <w:rsid w:val="00462E01"/>
    <w:rsid w:val="004C03DB"/>
    <w:rsid w:val="004C4D5D"/>
    <w:rsid w:val="004E526A"/>
    <w:rsid w:val="004F4E3D"/>
    <w:rsid w:val="0052362D"/>
    <w:rsid w:val="00542F47"/>
    <w:rsid w:val="005523E5"/>
    <w:rsid w:val="00591291"/>
    <w:rsid w:val="005C12CD"/>
    <w:rsid w:val="005D13EF"/>
    <w:rsid w:val="005E2A30"/>
    <w:rsid w:val="006077CE"/>
    <w:rsid w:val="00625595"/>
    <w:rsid w:val="00631E5D"/>
    <w:rsid w:val="00667681"/>
    <w:rsid w:val="00674CD7"/>
    <w:rsid w:val="00695B61"/>
    <w:rsid w:val="006D2E4C"/>
    <w:rsid w:val="006D54AC"/>
    <w:rsid w:val="006F1BDF"/>
    <w:rsid w:val="00704509"/>
    <w:rsid w:val="00747922"/>
    <w:rsid w:val="007A4282"/>
    <w:rsid w:val="007C5588"/>
    <w:rsid w:val="007D0369"/>
    <w:rsid w:val="007D4DC8"/>
    <w:rsid w:val="007E6BB6"/>
    <w:rsid w:val="00821026"/>
    <w:rsid w:val="00830EB8"/>
    <w:rsid w:val="00851E12"/>
    <w:rsid w:val="00874CB6"/>
    <w:rsid w:val="008866DC"/>
    <w:rsid w:val="00892670"/>
    <w:rsid w:val="008974D3"/>
    <w:rsid w:val="008D4EBE"/>
    <w:rsid w:val="008D5D41"/>
    <w:rsid w:val="008F79C3"/>
    <w:rsid w:val="0094169E"/>
    <w:rsid w:val="00957CAB"/>
    <w:rsid w:val="0096349A"/>
    <w:rsid w:val="00975785"/>
    <w:rsid w:val="00977B87"/>
    <w:rsid w:val="00990357"/>
    <w:rsid w:val="009A21EC"/>
    <w:rsid w:val="009B1761"/>
    <w:rsid w:val="009F3D3B"/>
    <w:rsid w:val="00A02A6F"/>
    <w:rsid w:val="00A03E3B"/>
    <w:rsid w:val="00A079F4"/>
    <w:rsid w:val="00A07A1F"/>
    <w:rsid w:val="00A454F7"/>
    <w:rsid w:val="00A506CA"/>
    <w:rsid w:val="00A74F54"/>
    <w:rsid w:val="00A80668"/>
    <w:rsid w:val="00AE439A"/>
    <w:rsid w:val="00B22458"/>
    <w:rsid w:val="00B40F77"/>
    <w:rsid w:val="00B463E3"/>
    <w:rsid w:val="00B615F9"/>
    <w:rsid w:val="00B97A0A"/>
    <w:rsid w:val="00BB1812"/>
    <w:rsid w:val="00BC1ED2"/>
    <w:rsid w:val="00BF36DF"/>
    <w:rsid w:val="00C028A0"/>
    <w:rsid w:val="00C25BBE"/>
    <w:rsid w:val="00C307A6"/>
    <w:rsid w:val="00C348CE"/>
    <w:rsid w:val="00C34BCF"/>
    <w:rsid w:val="00C5216F"/>
    <w:rsid w:val="00C74138"/>
    <w:rsid w:val="00C8425C"/>
    <w:rsid w:val="00C87012"/>
    <w:rsid w:val="00C87AB7"/>
    <w:rsid w:val="00C95312"/>
    <w:rsid w:val="00CA3251"/>
    <w:rsid w:val="00CB3A70"/>
    <w:rsid w:val="00CC1B2B"/>
    <w:rsid w:val="00CC2C56"/>
    <w:rsid w:val="00CD3B71"/>
    <w:rsid w:val="00CD692E"/>
    <w:rsid w:val="00CE7E0C"/>
    <w:rsid w:val="00CF4F04"/>
    <w:rsid w:val="00CF74B4"/>
    <w:rsid w:val="00D001BB"/>
    <w:rsid w:val="00D00EFB"/>
    <w:rsid w:val="00D175C9"/>
    <w:rsid w:val="00D17743"/>
    <w:rsid w:val="00D253C8"/>
    <w:rsid w:val="00D36461"/>
    <w:rsid w:val="00D740CC"/>
    <w:rsid w:val="00DB758E"/>
    <w:rsid w:val="00DD3819"/>
    <w:rsid w:val="00DD53A5"/>
    <w:rsid w:val="00DF195F"/>
    <w:rsid w:val="00DF67F8"/>
    <w:rsid w:val="00DF77C8"/>
    <w:rsid w:val="00E1407E"/>
    <w:rsid w:val="00E14EB1"/>
    <w:rsid w:val="00E43D94"/>
    <w:rsid w:val="00E56766"/>
    <w:rsid w:val="00E60F29"/>
    <w:rsid w:val="00E75070"/>
    <w:rsid w:val="00E872E7"/>
    <w:rsid w:val="00E90CEF"/>
    <w:rsid w:val="00E92FF8"/>
    <w:rsid w:val="00EC1649"/>
    <w:rsid w:val="00F43415"/>
    <w:rsid w:val="00F64876"/>
    <w:rsid w:val="00F85F29"/>
    <w:rsid w:val="00FB1DB0"/>
    <w:rsid w:val="00FB63DB"/>
    <w:rsid w:val="00FD1E16"/>
    <w:rsid w:val="00FD335C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qFormat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qFormat/>
    <w:rsid w:val="0070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D53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A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A5"/>
    <w:rPr>
      <w:rFonts w:ascii="Times New Roman" w:eastAsia="Times New Roman" w:hAnsi="Times New Roman" w:cs="Calibri"/>
      <w:b/>
      <w:bCs/>
      <w:sz w:val="20"/>
      <w:szCs w:val="20"/>
    </w:rPr>
  </w:style>
  <w:style w:type="paragraph" w:styleId="30">
    <w:name w:val="Body Text Indent 3"/>
    <w:basedOn w:val="a"/>
    <w:link w:val="31"/>
    <w:rsid w:val="000F318E"/>
    <w:pPr>
      <w:ind w:firstLine="708"/>
      <w:jc w:val="both"/>
    </w:pPr>
    <w:rPr>
      <w:rFonts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F31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qFormat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qFormat/>
    <w:rsid w:val="0070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D53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A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A5"/>
    <w:rPr>
      <w:rFonts w:ascii="Times New Roman" w:eastAsia="Times New Roman" w:hAnsi="Times New Roman" w:cs="Calibri"/>
      <w:b/>
      <w:bCs/>
      <w:sz w:val="20"/>
      <w:szCs w:val="20"/>
    </w:rPr>
  </w:style>
  <w:style w:type="paragraph" w:styleId="30">
    <w:name w:val="Body Text Indent 3"/>
    <w:basedOn w:val="a"/>
    <w:link w:val="31"/>
    <w:rsid w:val="000F318E"/>
    <w:pPr>
      <w:ind w:firstLine="708"/>
      <w:jc w:val="both"/>
    </w:pPr>
    <w:rPr>
      <w:rFonts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F31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116</numik>
    <kind xmlns="e2080b48-eafa-461e-b501-38555d38caa1">105</kind>
    <num xmlns="af44e648-6311-40f1-ad37-1234555fd9ba">116</num>
    <beginactiondate xmlns="a853e5a8-fa1e-4dd3-a1b5-1604bfb35b05">2024-10-24T20:00:00+00:00</beginactiondate>
    <approvaldate xmlns="081b8c99-5a1b-4ba1-9a3e-0d0cea83319e">2024-10-24T20:00:00+00:00</approvaldate>
    <bigtitle xmlns="a853e5a8-fa1e-4dd3-a1b5-1604bfb35b05">О внесении изменений в приказ министерства тарифного регулирования Ярославской области от 12.12.2023 № 267-тэ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116-ви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F4385CB2-2686-439A-BC7E-F0956275672E}"/>
</file>

<file path=customXml/itemProps2.xml><?xml version="1.0" encoding="utf-8"?>
<ds:datastoreItem xmlns:ds="http://schemas.openxmlformats.org/officeDocument/2006/customXml" ds:itemID="{F42C6E65-33CF-4794-9836-8F5687DFD197}"/>
</file>

<file path=customXml/itemProps3.xml><?xml version="1.0" encoding="utf-8"?>
<ds:datastoreItem xmlns:ds="http://schemas.openxmlformats.org/officeDocument/2006/customXml" ds:itemID="{F2EFFBEB-438B-4770-9A3B-8729F8C43474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591</Words>
  <Characters>3319</Characters>
  <Application>Microsoft Office Word</Application>
  <DocSecurity>0</DocSecurity>
  <Lines>301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2024-10-15T11:36:00Z</cp:lastPrinted>
  <dcterms:created xsi:type="dcterms:W3CDTF">2024-10-28T11:52:00Z</dcterms:created>
  <dcterms:modified xsi:type="dcterms:W3CDTF">2024-10-28T11:52:00Z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